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7DAB" w14:textId="77777777" w:rsidR="00964BD7" w:rsidRDefault="00964BD7">
      <w:pPr>
        <w:pStyle w:val="Title"/>
        <w:rPr>
          <w:sz w:val="20"/>
        </w:rPr>
      </w:pPr>
    </w:p>
    <w:tbl>
      <w:tblPr>
        <w:tblW w:w="0" w:type="auto"/>
        <w:tblInd w:w="1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4275"/>
        <w:gridCol w:w="915"/>
        <w:gridCol w:w="1040"/>
        <w:gridCol w:w="1015"/>
        <w:gridCol w:w="1140"/>
      </w:tblGrid>
      <w:tr w:rsidR="00964BD7" w14:paraId="1CDF7DAE" w14:textId="77777777">
        <w:trPr>
          <w:trHeight w:val="1192"/>
        </w:trPr>
        <w:tc>
          <w:tcPr>
            <w:tcW w:w="10380" w:type="dxa"/>
            <w:gridSpan w:val="6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CDF7DAC" w14:textId="77777777" w:rsidR="00964BD7" w:rsidRDefault="00DE2CA6">
            <w:pPr>
              <w:pStyle w:val="TableParagraph"/>
              <w:spacing w:before="31"/>
              <w:ind w:left="983" w:right="1043"/>
              <w:jc w:val="center"/>
              <w:rPr>
                <w:b/>
                <w:sz w:val="46"/>
              </w:rPr>
            </w:pPr>
            <w:hyperlink r:id="rId7">
              <w:r w:rsidR="001B04B7">
                <w:rPr>
                  <w:b/>
                  <w:w w:val="105"/>
                  <w:sz w:val="46"/>
                  <w:u w:val="thick"/>
                </w:rPr>
                <w:t xml:space="preserve">Edexcel A Level </w:t>
              </w:r>
              <w:proofErr w:type="spellStart"/>
              <w:r w:rsidR="001B04B7">
                <w:rPr>
                  <w:b/>
                  <w:w w:val="105"/>
                  <w:sz w:val="46"/>
                  <w:u w:val="thick"/>
                </w:rPr>
                <w:t>Maths</w:t>
              </w:r>
              <w:proofErr w:type="spellEnd"/>
              <w:r w:rsidR="001B04B7">
                <w:rPr>
                  <w:b/>
                  <w:w w:val="105"/>
                  <w:sz w:val="46"/>
                  <w:u w:val="thick"/>
                </w:rPr>
                <w:t xml:space="preserve"> - Statistics &amp;</w:t>
              </w:r>
            </w:hyperlink>
          </w:p>
          <w:p w14:paraId="1CDF7DAD" w14:textId="77777777" w:rsidR="00964BD7" w:rsidRDefault="00DE2CA6">
            <w:pPr>
              <w:pStyle w:val="TableParagraph"/>
              <w:spacing w:before="58"/>
              <w:ind w:left="983" w:right="928"/>
              <w:jc w:val="center"/>
              <w:rPr>
                <w:b/>
                <w:sz w:val="46"/>
              </w:rPr>
            </w:pPr>
            <w:hyperlink r:id="rId8">
              <w:r w:rsidR="001B04B7">
                <w:rPr>
                  <w:b/>
                  <w:sz w:val="46"/>
                  <w:u w:val="thick"/>
                </w:rPr>
                <w:t>Mechanics</w:t>
              </w:r>
            </w:hyperlink>
          </w:p>
        </w:tc>
      </w:tr>
      <w:tr w:rsidR="00964BD7" w14:paraId="1CDF7DB0" w14:textId="77777777" w:rsidTr="001B04B7">
        <w:trPr>
          <w:trHeight w:val="494"/>
        </w:trPr>
        <w:tc>
          <w:tcPr>
            <w:tcW w:w="10380" w:type="dxa"/>
            <w:gridSpan w:val="6"/>
            <w:tcBorders>
              <w:top w:val="single" w:sz="6" w:space="0" w:color="000000"/>
              <w:left w:val="single" w:sz="18" w:space="0" w:color="000000"/>
              <w:bottom w:val="dotted" w:sz="6" w:space="0" w:color="000000"/>
              <w:right w:val="single" w:sz="18" w:space="0" w:color="000000"/>
            </w:tcBorders>
            <w:shd w:val="clear" w:color="auto" w:fill="auto"/>
          </w:tcPr>
          <w:p w14:paraId="1CDF7DAF" w14:textId="77777777" w:rsidR="00964BD7" w:rsidRPr="001B04B7" w:rsidRDefault="001B04B7">
            <w:pPr>
              <w:pStyle w:val="TableParagraph"/>
              <w:spacing w:before="49"/>
              <w:ind w:left="983" w:right="911"/>
              <w:jc w:val="center"/>
              <w:rPr>
                <w:b/>
                <w:sz w:val="35"/>
              </w:rPr>
            </w:pPr>
            <w:r w:rsidRPr="001B04B7">
              <w:rPr>
                <w:b/>
                <w:w w:val="105"/>
                <w:sz w:val="35"/>
              </w:rPr>
              <w:t>Topic Checklist - Year 2 (A Level)</w:t>
            </w:r>
          </w:p>
        </w:tc>
      </w:tr>
      <w:tr w:rsidR="00DE2CA6" w14:paraId="1CDF7DBD" w14:textId="77777777" w:rsidTr="001B04B7">
        <w:trPr>
          <w:trHeight w:val="555"/>
        </w:trPr>
        <w:tc>
          <w:tcPr>
            <w:tcW w:w="1995" w:type="dxa"/>
            <w:tcBorders>
              <w:top w:val="dotted" w:sz="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B55C720" w14:textId="77777777" w:rsidR="00DE2CA6" w:rsidRPr="00BE6585" w:rsidRDefault="00DE2CA6" w:rsidP="00DE2CA6">
            <w:pPr>
              <w:pStyle w:val="TableParagraph"/>
              <w:spacing w:before="4"/>
              <w:jc w:val="center"/>
              <w:rPr>
                <w:rFonts w:ascii="Times New Roman"/>
                <w:sz w:val="24"/>
              </w:rPr>
            </w:pPr>
          </w:p>
          <w:p w14:paraId="1CDF7DB2" w14:textId="64C4E081" w:rsidR="00DE2CA6" w:rsidRPr="001B04B7" w:rsidRDefault="00DE2CA6" w:rsidP="00DE2CA6">
            <w:pPr>
              <w:pStyle w:val="TableParagraph"/>
              <w:ind w:left="82"/>
              <w:rPr>
                <w:b/>
                <w:sz w:val="19"/>
              </w:rPr>
            </w:pPr>
            <w:r w:rsidRPr="00BE6585">
              <w:rPr>
                <w:b/>
                <w:sz w:val="18"/>
              </w:rPr>
              <w:t>Section</w:t>
            </w:r>
          </w:p>
        </w:tc>
        <w:tc>
          <w:tcPr>
            <w:tcW w:w="4275" w:type="dxa"/>
            <w:tcBorders>
              <w:top w:val="dotted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5301A98" w14:textId="77777777" w:rsidR="00DE2CA6" w:rsidRPr="00BE6585" w:rsidRDefault="00DE2CA6" w:rsidP="00DE2CA6">
            <w:pPr>
              <w:pStyle w:val="TableParagraph"/>
              <w:spacing w:before="4"/>
              <w:jc w:val="center"/>
              <w:rPr>
                <w:rFonts w:ascii="Times New Roman"/>
                <w:sz w:val="24"/>
              </w:rPr>
            </w:pPr>
          </w:p>
          <w:p w14:paraId="1CDF7DB4" w14:textId="31792ABC" w:rsidR="00DE2CA6" w:rsidRPr="001B04B7" w:rsidRDefault="00DE2CA6" w:rsidP="00DE2CA6">
            <w:pPr>
              <w:pStyle w:val="TableParagraph"/>
              <w:ind w:left="64"/>
              <w:rPr>
                <w:b/>
                <w:sz w:val="19"/>
              </w:rPr>
            </w:pPr>
            <w:r w:rsidRPr="00BE6585">
              <w:rPr>
                <w:b/>
                <w:sz w:val="18"/>
              </w:rPr>
              <w:t>Topic</w:t>
            </w:r>
          </w:p>
        </w:tc>
        <w:tc>
          <w:tcPr>
            <w:tcW w:w="915" w:type="dxa"/>
            <w:tcBorders>
              <w:top w:val="dotted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3124C1A" w14:textId="77777777" w:rsidR="00DE2CA6" w:rsidRPr="00330038" w:rsidRDefault="00DE2CA6" w:rsidP="00DE2CA6">
            <w:pPr>
              <w:pStyle w:val="TableParagraph"/>
              <w:spacing w:before="26" w:line="230" w:lineRule="atLeast"/>
              <w:ind w:left="133" w:hanging="71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Mixed Ex</w:t>
            </w:r>
          </w:p>
          <w:p w14:paraId="1CDF7DB6" w14:textId="5FFE52F7" w:rsidR="00DE2CA6" w:rsidRPr="001B04B7" w:rsidRDefault="00DE2CA6" w:rsidP="00DE2CA6">
            <w:pPr>
              <w:pStyle w:val="TableParagraph"/>
              <w:spacing w:before="22" w:line="250" w:lineRule="atLeast"/>
              <w:ind w:left="139" w:right="93" w:hanging="60"/>
              <w:jc w:val="center"/>
              <w:rPr>
                <w:b/>
                <w:sz w:val="19"/>
              </w:rPr>
            </w:pPr>
            <w:r w:rsidRPr="00BE6585">
              <w:rPr>
                <w:b/>
                <w:sz w:val="18"/>
              </w:rPr>
              <w:t xml:space="preserve"> </w:t>
            </w:r>
            <w:r w:rsidRPr="00BE6585">
              <w:rPr>
                <w:b/>
                <w:w w:val="110"/>
                <w:sz w:val="18"/>
              </w:rPr>
              <w:t>(</w:t>
            </w:r>
            <w:r w:rsidRPr="00BE6585">
              <w:rPr>
                <w:rFonts w:ascii="DejaVu Sans" w:hAnsi="DejaVu Sans"/>
                <w:b/>
                <w:w w:val="110"/>
                <w:sz w:val="18"/>
              </w:rPr>
              <w:t xml:space="preserve">✓ </w:t>
            </w:r>
            <w:r w:rsidRPr="00BE6585">
              <w:rPr>
                <w:b/>
                <w:w w:val="110"/>
                <w:sz w:val="18"/>
              </w:rPr>
              <w:t>/ X)</w:t>
            </w:r>
          </w:p>
        </w:tc>
        <w:tc>
          <w:tcPr>
            <w:tcW w:w="1040" w:type="dxa"/>
            <w:tcBorders>
              <w:top w:val="dotted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5DE3454" w14:textId="77777777" w:rsidR="00DE2CA6" w:rsidRPr="00330038" w:rsidRDefault="00DE2CA6" w:rsidP="00DE2CA6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Exam Qs</w:t>
            </w:r>
          </w:p>
          <w:p w14:paraId="1CDF7DB8" w14:textId="288A4585" w:rsidR="00DE2CA6" w:rsidRPr="001B04B7" w:rsidRDefault="00DE2CA6" w:rsidP="00DE2CA6">
            <w:pPr>
              <w:pStyle w:val="TableParagraph"/>
              <w:spacing w:before="22" w:line="250" w:lineRule="atLeast"/>
              <w:ind w:left="139" w:firstLine="30"/>
              <w:jc w:val="center"/>
              <w:rPr>
                <w:b/>
                <w:sz w:val="19"/>
              </w:rPr>
            </w:pPr>
            <w:r w:rsidRPr="00BE6585">
              <w:rPr>
                <w:b/>
                <w:w w:val="110"/>
                <w:sz w:val="18"/>
              </w:rPr>
              <w:t>(</w:t>
            </w:r>
            <w:r w:rsidRPr="00BE6585">
              <w:rPr>
                <w:rFonts w:ascii="DejaVu Sans" w:hAnsi="DejaVu Sans"/>
                <w:b/>
                <w:w w:val="110"/>
                <w:sz w:val="18"/>
              </w:rPr>
              <w:t xml:space="preserve">✓ </w:t>
            </w:r>
            <w:r w:rsidRPr="00BE6585">
              <w:rPr>
                <w:b/>
                <w:w w:val="110"/>
                <w:sz w:val="18"/>
              </w:rPr>
              <w:t>/ X)</w:t>
            </w:r>
          </w:p>
        </w:tc>
        <w:tc>
          <w:tcPr>
            <w:tcW w:w="1015" w:type="dxa"/>
            <w:tcBorders>
              <w:top w:val="dotted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72710F9" w14:textId="77777777" w:rsidR="00DE2CA6" w:rsidRPr="00330038" w:rsidRDefault="00DE2CA6" w:rsidP="00DE2CA6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24"/>
                <w:szCs w:val="24"/>
              </w:rPr>
            </w:pPr>
            <w:r w:rsidRPr="00330038">
              <w:rPr>
                <w:b/>
                <w:sz w:val="24"/>
                <w:szCs w:val="24"/>
              </w:rPr>
              <w:t>RAG</w:t>
            </w:r>
          </w:p>
          <w:p w14:paraId="1CDF7DBA" w14:textId="70C2F13A" w:rsidR="00DE2CA6" w:rsidRPr="001B04B7" w:rsidRDefault="00DE2CA6" w:rsidP="00DE2CA6">
            <w:pPr>
              <w:pStyle w:val="TableParagraph"/>
              <w:spacing w:before="32" w:line="240" w:lineRule="atLeast"/>
              <w:ind w:left="319" w:right="45" w:hanging="240"/>
              <w:jc w:val="center"/>
              <w:rPr>
                <w:b/>
                <w:sz w:val="19"/>
              </w:rPr>
            </w:pPr>
            <w:r w:rsidRPr="00BE6585">
              <w:rPr>
                <w:b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dotted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D2121D9" w14:textId="77777777" w:rsidR="00DE2CA6" w:rsidRPr="00330038" w:rsidRDefault="00DE2CA6" w:rsidP="00DE2CA6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>ed</w:t>
            </w:r>
          </w:p>
          <w:p w14:paraId="1CDF7DBC" w14:textId="2B1C766D" w:rsidR="00DE2CA6" w:rsidRPr="001B04B7" w:rsidRDefault="00DE2CA6" w:rsidP="00DE2CA6">
            <w:pPr>
              <w:pStyle w:val="TableParagraph"/>
              <w:spacing w:before="32" w:line="240" w:lineRule="atLeast"/>
              <w:ind w:left="319" w:right="33" w:hanging="240"/>
              <w:jc w:val="center"/>
              <w:rPr>
                <w:b/>
                <w:sz w:val="19"/>
              </w:rPr>
            </w:pPr>
            <w:r w:rsidRPr="00330038">
              <w:rPr>
                <w:b/>
                <w:sz w:val="16"/>
                <w:szCs w:val="16"/>
              </w:rPr>
              <w:t>again?</w:t>
            </w:r>
          </w:p>
        </w:tc>
      </w:tr>
      <w:tr w:rsidR="00964BD7" w14:paraId="1CDF7DBF" w14:textId="77777777" w:rsidTr="00373101">
        <w:trPr>
          <w:trHeight w:val="330"/>
        </w:trPr>
        <w:tc>
          <w:tcPr>
            <w:tcW w:w="103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CDF7DBE" w14:textId="77777777" w:rsidR="00964BD7" w:rsidRPr="00373101" w:rsidRDefault="009B68F2">
            <w:pPr>
              <w:pStyle w:val="TableParagraph"/>
              <w:spacing w:before="33"/>
              <w:ind w:left="983" w:right="928"/>
              <w:jc w:val="center"/>
              <w:rPr>
                <w:sz w:val="23"/>
              </w:rPr>
            </w:pPr>
            <w:r w:rsidRPr="00373101">
              <w:rPr>
                <w:b/>
                <w:sz w:val="23"/>
              </w:rPr>
              <w:t>Statistics Year 2 - A</w:t>
            </w:r>
            <w:r w:rsidR="001B04B7" w:rsidRPr="00373101">
              <w:rPr>
                <w:b/>
                <w:sz w:val="23"/>
              </w:rPr>
              <w:t xml:space="preserve"> Level</w:t>
            </w:r>
          </w:p>
        </w:tc>
      </w:tr>
      <w:tr w:rsidR="00DE2CA6" w14:paraId="1CDF7DC6" w14:textId="77777777" w:rsidTr="002615A8">
        <w:trPr>
          <w:trHeight w:val="285"/>
        </w:trPr>
        <w:tc>
          <w:tcPr>
            <w:tcW w:w="19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C0" w14:textId="77777777" w:rsidR="00DE2CA6" w:rsidRDefault="00DE2CA6">
            <w:pPr>
              <w:pStyle w:val="TableParagraph"/>
              <w:spacing w:before="109" w:line="247" w:lineRule="auto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1. Regression Correlation &amp; </w:t>
            </w:r>
            <w:r>
              <w:rPr>
                <w:b/>
                <w:sz w:val="19"/>
              </w:rPr>
              <w:t>Hypothesis Testing</w:t>
            </w:r>
          </w:p>
        </w:tc>
        <w:tc>
          <w:tcPr>
            <w:tcW w:w="4275" w:type="dxa"/>
            <w:tcBorders>
              <w:top w:val="single" w:sz="18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C1" w14:textId="77777777" w:rsidR="00DE2CA6" w:rsidRDefault="00DE2CA6">
            <w:pPr>
              <w:pStyle w:val="TableParagraph"/>
              <w:spacing w:before="35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Using exponentials with linear regression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dotted" w:sz="6" w:space="0" w:color="000000"/>
              <w:right w:val="dotted" w:sz="6" w:space="0" w:color="000000"/>
            </w:tcBorders>
          </w:tcPr>
          <w:p w14:paraId="1CDF7DC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18" w:space="0" w:color="000000"/>
              <w:left w:val="dotted" w:sz="6" w:space="0" w:color="000000"/>
              <w:right w:val="dotted" w:sz="6" w:space="0" w:color="000000"/>
            </w:tcBorders>
          </w:tcPr>
          <w:p w14:paraId="1CDF7DC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18" w:space="0" w:color="000000"/>
              <w:left w:val="dotted" w:sz="6" w:space="0" w:color="000000"/>
              <w:right w:val="dotted" w:sz="6" w:space="0" w:color="000000"/>
            </w:tcBorders>
          </w:tcPr>
          <w:p w14:paraId="1CDF7DC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DC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CD" w14:textId="77777777" w:rsidTr="002615A8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C7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C8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Finding the PMCC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C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C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C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DC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D4" w14:textId="77777777" w:rsidTr="002615A8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CE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CF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Hypothesis testing with PMCC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D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D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D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8" w:space="0" w:color="000000"/>
            </w:tcBorders>
          </w:tcPr>
          <w:p w14:paraId="1CDF7DD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DC" w14:textId="77777777" w:rsidTr="00375BA7">
        <w:trPr>
          <w:trHeight w:val="300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D5" w14:textId="77777777" w:rsidR="00DE2CA6" w:rsidRDefault="00DE2CA6">
            <w:pPr>
              <w:pStyle w:val="TableParagraph"/>
              <w:rPr>
                <w:rFonts w:ascii="Times New Roman"/>
              </w:rPr>
            </w:pPr>
          </w:p>
          <w:p w14:paraId="1CDF7DD6" w14:textId="77777777" w:rsidR="00DE2CA6" w:rsidRDefault="00DE2CA6">
            <w:pPr>
              <w:pStyle w:val="TableParagraph"/>
              <w:spacing w:before="141" w:line="247" w:lineRule="auto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 Conditional Probability</w:t>
            </w:r>
          </w:p>
        </w:tc>
        <w:tc>
          <w:tcPr>
            <w:tcW w:w="4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D7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Set notation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DD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DD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DD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DD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E3" w14:textId="77777777" w:rsidTr="00375BA7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DD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DE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Conditional probability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DF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E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E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DE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EA" w14:textId="77777777" w:rsidTr="00375BA7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E4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E5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Probability formulae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E6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E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E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DE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F1" w14:textId="77777777" w:rsidTr="00375BA7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DEB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EC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Tree diagrams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E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E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DEF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8" w:space="0" w:color="000000"/>
            </w:tcBorders>
          </w:tcPr>
          <w:p w14:paraId="1CDF7DF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DFB" w14:textId="77777777" w:rsidTr="00C56E79">
        <w:trPr>
          <w:trHeight w:val="285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DF2" w14:textId="77777777" w:rsidR="00DE2CA6" w:rsidRDefault="00DE2CA6">
            <w:pPr>
              <w:pStyle w:val="TableParagraph"/>
              <w:rPr>
                <w:rFonts w:ascii="Times New Roman"/>
              </w:rPr>
            </w:pPr>
          </w:p>
          <w:p w14:paraId="1CDF7DF3" w14:textId="77777777" w:rsidR="00DE2CA6" w:rsidRDefault="00DE2CA6">
            <w:pPr>
              <w:pStyle w:val="TableParagraph"/>
              <w:rPr>
                <w:rFonts w:ascii="Times New Roman"/>
              </w:rPr>
            </w:pPr>
          </w:p>
          <w:p w14:paraId="1CDF7DF4" w14:textId="77777777" w:rsidR="00DE2CA6" w:rsidRDefault="00DE2CA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CDF7DF5" w14:textId="77777777" w:rsidR="00DE2CA6" w:rsidRDefault="00DE2CA6">
            <w:pPr>
              <w:pStyle w:val="TableParagraph"/>
              <w:spacing w:line="247" w:lineRule="auto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3. Normal </w:t>
            </w:r>
            <w:r>
              <w:rPr>
                <w:b/>
                <w:sz w:val="19"/>
              </w:rPr>
              <w:t>Distribution</w:t>
            </w:r>
          </w:p>
        </w:tc>
        <w:tc>
          <w:tcPr>
            <w:tcW w:w="4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F6" w14:textId="77777777" w:rsidR="00DE2CA6" w:rsidRDefault="00DE2CA6">
            <w:pPr>
              <w:pStyle w:val="TableParagraph"/>
              <w:spacing w:before="50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Finding</w:t>
            </w:r>
            <w:r>
              <w:rPr>
                <w:spacing w:val="-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probabilities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normal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distribution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DF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DF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DF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DF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02" w14:textId="77777777" w:rsidTr="00C56E79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DFC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DFD" w14:textId="77777777" w:rsidR="00DE2CA6" w:rsidRDefault="00DE2CA6">
            <w:pPr>
              <w:pStyle w:val="TableParagraph"/>
              <w:spacing w:before="35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Inverse normal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F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DFF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0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09" w14:textId="77777777" w:rsidTr="00C56E79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03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04" w14:textId="77777777" w:rsidR="00DE2CA6" w:rsidRDefault="00DE2CA6">
            <w:pPr>
              <w:pStyle w:val="TableParagraph"/>
              <w:spacing w:before="35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 xml:space="preserve">The </w:t>
            </w:r>
            <w:proofErr w:type="spellStart"/>
            <w:r>
              <w:rPr>
                <w:w w:val="105"/>
                <w:sz w:val="19"/>
              </w:rPr>
              <w:t>standardised</w:t>
            </w:r>
            <w:proofErr w:type="spellEnd"/>
            <w:r>
              <w:rPr>
                <w:w w:val="105"/>
                <w:sz w:val="19"/>
              </w:rPr>
              <w:t xml:space="preserve"> distribution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6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0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10" w14:textId="77777777" w:rsidTr="00C56E79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0A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0B" w14:textId="77777777" w:rsidR="00DE2CA6" w:rsidRDefault="00DE2CA6">
            <w:pPr>
              <w:pStyle w:val="TableParagraph"/>
              <w:spacing w:before="35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Finding the mean and standard deviation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0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0F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17" w14:textId="77777777" w:rsidTr="00C56E79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11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12" w14:textId="77777777" w:rsidR="00DE2CA6" w:rsidRDefault="00DE2CA6">
            <w:pPr>
              <w:pStyle w:val="TableParagraph"/>
              <w:spacing w:before="35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Approximating the Binomial distribution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1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1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1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16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1E" w14:textId="77777777" w:rsidTr="00C56E79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18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19" w14:textId="77777777" w:rsidR="00DE2CA6" w:rsidRDefault="00DE2CA6">
            <w:pPr>
              <w:pStyle w:val="TableParagraph"/>
              <w:spacing w:before="2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Hypothesis testing the Normal distribution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1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1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1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18" w:space="0" w:color="000000"/>
              <w:right w:val="single" w:sz="18" w:space="0" w:color="000000"/>
            </w:tcBorders>
          </w:tcPr>
          <w:p w14:paraId="1CDF7E1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4BD7" w14:paraId="1CDF7E20" w14:textId="77777777" w:rsidTr="00373101">
        <w:trPr>
          <w:trHeight w:val="330"/>
        </w:trPr>
        <w:tc>
          <w:tcPr>
            <w:tcW w:w="103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CDF7E1F" w14:textId="77777777" w:rsidR="00964BD7" w:rsidRDefault="009B68F2">
            <w:pPr>
              <w:pStyle w:val="TableParagraph"/>
              <w:spacing w:before="33"/>
              <w:ind w:left="983" w:right="917"/>
              <w:jc w:val="center"/>
              <w:rPr>
                <w:b/>
                <w:sz w:val="23"/>
              </w:rPr>
            </w:pPr>
            <w:r w:rsidRPr="00373101">
              <w:rPr>
                <w:b/>
                <w:sz w:val="23"/>
              </w:rPr>
              <w:t>Mechanics Year 2 - A</w:t>
            </w:r>
            <w:r w:rsidR="001B04B7" w:rsidRPr="00373101">
              <w:rPr>
                <w:b/>
                <w:sz w:val="23"/>
              </w:rPr>
              <w:t xml:space="preserve"> Level</w:t>
            </w:r>
          </w:p>
        </w:tc>
      </w:tr>
      <w:tr w:rsidR="00DE2CA6" w14:paraId="1CDF7E28" w14:textId="77777777" w:rsidTr="00FE7EB1">
        <w:trPr>
          <w:trHeight w:val="285"/>
        </w:trPr>
        <w:tc>
          <w:tcPr>
            <w:tcW w:w="19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21" w14:textId="77777777" w:rsidR="00DE2CA6" w:rsidRDefault="00DE2CA6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CDF7E22" w14:textId="77777777" w:rsidR="00DE2CA6" w:rsidRDefault="00DE2CA6">
            <w:pPr>
              <w:pStyle w:val="TableParagraph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4. Moments</w:t>
            </w:r>
          </w:p>
        </w:tc>
        <w:tc>
          <w:tcPr>
            <w:tcW w:w="4275" w:type="dxa"/>
            <w:tcBorders>
              <w:top w:val="single" w:sz="18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23" w14:textId="77777777" w:rsidR="00DE2CA6" w:rsidRDefault="00DE2CA6">
            <w:pPr>
              <w:pStyle w:val="TableParagraph"/>
              <w:spacing w:before="35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Calculating moments and resultant moments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dotted" w:sz="6" w:space="0" w:color="000000"/>
              <w:right w:val="dotted" w:sz="6" w:space="0" w:color="000000"/>
            </w:tcBorders>
          </w:tcPr>
          <w:p w14:paraId="1CDF7E2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18" w:space="0" w:color="000000"/>
              <w:left w:val="dotted" w:sz="6" w:space="0" w:color="000000"/>
              <w:right w:val="dotted" w:sz="6" w:space="0" w:color="000000"/>
            </w:tcBorders>
          </w:tcPr>
          <w:p w14:paraId="1CDF7E2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18" w:space="0" w:color="000000"/>
              <w:left w:val="dotted" w:sz="6" w:space="0" w:color="000000"/>
              <w:right w:val="dotted" w:sz="6" w:space="0" w:color="000000"/>
            </w:tcBorders>
          </w:tcPr>
          <w:p w14:paraId="1CDF7E26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2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2F" w14:textId="77777777" w:rsidTr="00FE7EB1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29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2A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Equilibrium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2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2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2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2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36" w14:textId="77777777" w:rsidTr="00FE7EB1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30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31" w14:textId="77777777" w:rsidR="00DE2CA6" w:rsidRDefault="00DE2CA6">
            <w:pPr>
              <w:pStyle w:val="TableParagraph"/>
              <w:spacing w:before="42"/>
              <w:ind w:left="67"/>
              <w:rPr>
                <w:rFonts w:ascii="RobotoRegular"/>
                <w:sz w:val="19"/>
              </w:rPr>
            </w:pPr>
            <w:r>
              <w:rPr>
                <w:rFonts w:ascii="RobotoRegular"/>
                <w:w w:val="105"/>
                <w:sz w:val="19"/>
              </w:rPr>
              <w:t>Tilting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3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3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3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8" w:space="0" w:color="000000"/>
            </w:tcBorders>
          </w:tcPr>
          <w:p w14:paraId="1CDF7E3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3E" w14:textId="77777777" w:rsidTr="00FA3E4C">
        <w:trPr>
          <w:trHeight w:val="300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37" w14:textId="77777777" w:rsidR="00DE2CA6" w:rsidRDefault="00DE2CA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1CDF7E38" w14:textId="77777777" w:rsidR="00DE2CA6" w:rsidRDefault="00DE2CA6">
            <w:pPr>
              <w:pStyle w:val="TableParagraph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5. Forces &amp; Friction</w:t>
            </w:r>
          </w:p>
        </w:tc>
        <w:tc>
          <w:tcPr>
            <w:tcW w:w="4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39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Resolving forces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3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3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3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3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45" w14:textId="77777777" w:rsidTr="00FA3E4C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3F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40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Inclined planes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4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4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4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4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4C" w14:textId="77777777" w:rsidTr="00FA3E4C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46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47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Friction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4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4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4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8" w:space="0" w:color="000000"/>
            </w:tcBorders>
          </w:tcPr>
          <w:p w14:paraId="1CDF7E4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54" w14:textId="77777777" w:rsidTr="00E421CB">
        <w:trPr>
          <w:trHeight w:val="300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4D" w14:textId="77777777" w:rsidR="00DE2CA6" w:rsidRDefault="00DE2CA6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1CDF7E4E" w14:textId="77777777" w:rsidR="00DE2CA6" w:rsidRDefault="00DE2CA6">
            <w:pPr>
              <w:pStyle w:val="TableParagraph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6. Projectiles</w:t>
            </w:r>
          </w:p>
        </w:tc>
        <w:tc>
          <w:tcPr>
            <w:tcW w:w="4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4F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SUVAT with resolution of forces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5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5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5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5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5B" w14:textId="77777777" w:rsidTr="00E421CB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55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56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Derivation of general formulae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5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5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5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8" w:space="0" w:color="000000"/>
            </w:tcBorders>
          </w:tcPr>
          <w:p w14:paraId="1CDF7E5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64" w14:textId="77777777" w:rsidTr="0053062C">
        <w:trPr>
          <w:trHeight w:val="300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5C" w14:textId="77777777" w:rsidR="00DE2CA6" w:rsidRDefault="00DE2CA6">
            <w:pPr>
              <w:pStyle w:val="TableParagraph"/>
              <w:rPr>
                <w:rFonts w:ascii="Times New Roman"/>
              </w:rPr>
            </w:pPr>
          </w:p>
          <w:p w14:paraId="1CDF7E5D" w14:textId="77777777" w:rsidR="00DE2CA6" w:rsidRDefault="00DE2CA6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CDF7E5E" w14:textId="77777777" w:rsidR="00DE2CA6" w:rsidRDefault="00DE2CA6">
            <w:pPr>
              <w:pStyle w:val="TableParagraph"/>
              <w:spacing w:before="1" w:line="247" w:lineRule="auto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7. Applications of Forces</w:t>
            </w:r>
          </w:p>
        </w:tc>
        <w:tc>
          <w:tcPr>
            <w:tcW w:w="4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5F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Static particles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6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6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6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6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6B" w14:textId="77777777" w:rsidTr="0053062C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65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66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Statics with friction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6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6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6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6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72" w14:textId="77777777" w:rsidTr="0053062C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6C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6D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Static rigid bodies (using moments)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6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6F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70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71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79" w14:textId="77777777" w:rsidTr="0053062C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73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74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Dynamics on an inclined plane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7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76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7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78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80" w14:textId="77777777" w:rsidTr="0053062C">
        <w:trPr>
          <w:trHeight w:val="30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dotted" w:sz="6" w:space="0" w:color="000000"/>
            </w:tcBorders>
          </w:tcPr>
          <w:p w14:paraId="1CDF7E7A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7B" w14:textId="77777777" w:rsidR="00DE2CA6" w:rsidRDefault="00DE2CA6">
            <w:pPr>
              <w:pStyle w:val="TableParagraph"/>
              <w:spacing w:before="50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Connected particles on an inclined plane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7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7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DF7E7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18" w:space="0" w:color="000000"/>
            </w:tcBorders>
          </w:tcPr>
          <w:p w14:paraId="1CDF7E7F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88" w14:textId="77777777" w:rsidTr="00211DAC">
        <w:trPr>
          <w:trHeight w:val="285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81" w14:textId="77777777" w:rsidR="00DE2CA6" w:rsidRDefault="00DE2CA6">
            <w:pPr>
              <w:pStyle w:val="TableParagraph"/>
              <w:rPr>
                <w:rFonts w:ascii="Times New Roman"/>
              </w:rPr>
            </w:pPr>
            <w:bookmarkStart w:id="0" w:name="_GoBack" w:colFirst="2" w:colLast="2"/>
          </w:p>
          <w:p w14:paraId="1CDF7E82" w14:textId="77777777" w:rsidR="00DE2CA6" w:rsidRDefault="00DE2CA6">
            <w:pPr>
              <w:pStyle w:val="TableParagraph"/>
              <w:spacing w:before="141" w:line="247" w:lineRule="auto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8. Further </w:t>
            </w:r>
            <w:r>
              <w:rPr>
                <w:b/>
                <w:sz w:val="19"/>
              </w:rPr>
              <w:t>Kinematics</w:t>
            </w:r>
          </w:p>
        </w:tc>
        <w:tc>
          <w:tcPr>
            <w:tcW w:w="4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83" w14:textId="77777777" w:rsidR="00DE2CA6" w:rsidRDefault="00DE2CA6">
            <w:pPr>
              <w:pStyle w:val="TableParagraph"/>
              <w:spacing w:before="50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Vectors in Kinematics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8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8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DF7E86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87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DE2CA6" w14:paraId="1CDF7E8F" w14:textId="77777777" w:rsidTr="00211DAC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89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8A" w14:textId="77777777" w:rsidR="00DE2CA6" w:rsidRDefault="00DE2CA6">
            <w:pPr>
              <w:pStyle w:val="TableParagraph"/>
              <w:spacing w:before="35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Projectiles with vectors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8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8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8D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8E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96" w14:textId="77777777" w:rsidTr="00211DAC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90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DF7E91" w14:textId="77777777" w:rsidR="00DE2CA6" w:rsidRDefault="00DE2CA6">
            <w:pPr>
              <w:pStyle w:val="TableParagraph"/>
              <w:spacing w:before="35" w:line="21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Variable acceleration in 1D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92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93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DF7E94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CDF7E95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CA6" w14:paraId="1CDF7E9D" w14:textId="77777777" w:rsidTr="00211DAC">
        <w:trPr>
          <w:trHeight w:val="270"/>
        </w:trPr>
        <w:tc>
          <w:tcPr>
            <w:tcW w:w="199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6" w:space="0" w:color="000000"/>
            </w:tcBorders>
          </w:tcPr>
          <w:p w14:paraId="1CDF7E97" w14:textId="77777777" w:rsidR="00DE2CA6" w:rsidRDefault="00DE2CA6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dotted" w:sz="6" w:space="0" w:color="000000"/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98" w14:textId="77777777" w:rsidR="00DE2CA6" w:rsidRDefault="00DE2CA6">
            <w:pPr>
              <w:pStyle w:val="TableParagraph"/>
              <w:spacing w:before="5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Variable acceleration in 2D</w:t>
            </w:r>
          </w:p>
        </w:tc>
        <w:tc>
          <w:tcPr>
            <w:tcW w:w="915" w:type="dxa"/>
            <w:vMerge/>
            <w:tcBorders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99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/>
            <w:tcBorders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9A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dotted" w:sz="6" w:space="0" w:color="000000"/>
              <w:bottom w:val="single" w:sz="18" w:space="0" w:color="000000"/>
              <w:right w:val="dotted" w:sz="6" w:space="0" w:color="000000"/>
            </w:tcBorders>
          </w:tcPr>
          <w:p w14:paraId="1CDF7E9B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tted" w:sz="6" w:space="0" w:color="000000"/>
              <w:left w:val="dotted" w:sz="6" w:space="0" w:color="000000"/>
              <w:bottom w:val="single" w:sz="18" w:space="0" w:color="000000"/>
              <w:right w:val="single" w:sz="18" w:space="0" w:color="000000"/>
            </w:tcBorders>
          </w:tcPr>
          <w:p w14:paraId="1CDF7E9C" w14:textId="77777777" w:rsidR="00DE2CA6" w:rsidRDefault="00DE2C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DF7E9E" w14:textId="77777777" w:rsidR="00173D46" w:rsidRDefault="00173D46"/>
    <w:sectPr w:rsidR="00173D46">
      <w:type w:val="continuous"/>
      <w:pgSz w:w="11900" w:h="16840"/>
      <w:pgMar w:top="1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RobotoRegula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BD7"/>
    <w:rsid w:val="00041430"/>
    <w:rsid w:val="00173D46"/>
    <w:rsid w:val="001B04B7"/>
    <w:rsid w:val="001B45B7"/>
    <w:rsid w:val="00373101"/>
    <w:rsid w:val="00964BD7"/>
    <w:rsid w:val="009B68F2"/>
    <w:rsid w:val="00AE48A6"/>
    <w:rsid w:val="00D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7DAB"/>
  <w15:docId w15:val="{21A0E372-9F01-4CAD-A42D-0C2E5BCD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4"/>
      <w:ind w:left="370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3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0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emyexams.co.uk/a-level-edexcel-maths-applied-mechanics-topic-question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avemyexams.co.uk/a-level-edexcel-maths-applied-mechanics-topic-ques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173B-02E8-4CC3-9BED-B001A6245A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18b3ad93-091b-45fa-a254-9e70500a7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FAEEC0-955C-4DCA-AD57-F341F39B2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896D5-3E88-4BAD-81AB-E4867C819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A Level Maths Applied - Checklist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A Level Maths Applied - Checklist</dc:title>
  <dc:creator>Tanner V Ms</dc:creator>
  <cp:lastModifiedBy>Kent E Mrs</cp:lastModifiedBy>
  <cp:revision>6</cp:revision>
  <cp:lastPrinted>2021-08-12T11:19:00Z</cp:lastPrinted>
  <dcterms:created xsi:type="dcterms:W3CDTF">2021-07-13T13:15:00Z</dcterms:created>
  <dcterms:modified xsi:type="dcterms:W3CDTF">2025-09-02T09:40:00Z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2021-07-13T00:00:00Z</vt:filetime>
  </property>
  <property fmtid="{D5CDD505-2E9C-101B-9397-08002B2CF9AE}" pid="5" name="ContentTypeId">
    <vt:lpwstr>0x010100503E555465F15541BD5445097D96C1CC</vt:lpwstr>
  </property>
  <property fmtid="{D5CDD505-2E9C-101B-9397-08002B2CF9AE}" pid="6" name="MediaServiceImageTags">
    <vt:lpwstr/>
  </property>
</Properties>
</file>